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FDC" w:rsidRPr="006A1708" w:rsidRDefault="00CF7A20">
      <w:pPr>
        <w:rPr>
          <w:rFonts w:ascii="Liberation Serif" w:hAnsi="Liberation Serif" w:cs="Liberation Serif"/>
          <w:sz w:val="28"/>
          <w:szCs w:val="28"/>
        </w:rPr>
      </w:pPr>
      <w:r w:rsidRPr="006A1708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 xml:space="preserve">Влияние </w:t>
      </w:r>
      <w:proofErr w:type="spellStart"/>
      <w:r w:rsidRPr="006A1708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психоактивных</w:t>
      </w:r>
      <w:proofErr w:type="spellEnd"/>
      <w:r w:rsidRPr="006A1708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 xml:space="preserve"> веществ на </w:t>
      </w:r>
      <w:r w:rsidR="006A1708" w:rsidRPr="006A1708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кишечник, почки и печень</w:t>
      </w:r>
      <w:r w:rsidRPr="006A170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Pr="006A170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="006A1708" w:rsidRPr="006A1708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7" name="Рисунок 17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1708" w:rsidRPr="006A170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Большинство </w:t>
      </w:r>
      <w:r w:rsidR="00E1343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таких </w:t>
      </w:r>
      <w:r w:rsidR="006A1708" w:rsidRPr="006A170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веществ значительно снижают аппетит. Наркотики нарушают процесс выработки пищеварительных ферментов, затрудняя переваривание пищи. Нарушаются моторные функции кишечника – появляются болезненные спазмы и хронический запор.</w:t>
      </w:r>
      <w:r w:rsidR="006A1708" w:rsidRPr="006A1708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6A1708" w:rsidRPr="006A1708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6A1708" w:rsidRPr="006A1708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6" name="Рисунок 16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1708" w:rsidRPr="006A170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Печень — это основной орган, который отвечает за метаболизм наркотиков. Их употребление может вызвать острые или хронические заболевания печени — от жировой дистрофии до цирроза. Также может снизить эффективность печени в фильтрации токсинов, что приводит к общей интоксикации организма.</w:t>
      </w:r>
      <w:r w:rsidR="006A1708" w:rsidRPr="006A1708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6A1708" w:rsidRPr="006A1708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6A1708" w:rsidRPr="006A1708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5" name="Рисунок 15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1708" w:rsidRPr="006A170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Вследствие регулярного попадания токсических веществ в организм развиваются серьезные нарушения функции почек. К ним относится токсическая нефропатия, пиелонефрит и некрозы почек, переходящие в острую почечную недостаточность, которая в свою очередь приводит к </w:t>
      </w:r>
      <w:proofErr w:type="spellStart"/>
      <w:r w:rsidR="006A1708" w:rsidRPr="006A170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инвалидиз</w:t>
      </w:r>
      <w:bookmarkStart w:id="0" w:name="_GoBack"/>
      <w:bookmarkEnd w:id="0"/>
      <w:r w:rsidR="006A1708" w:rsidRPr="006A170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ации</w:t>
      </w:r>
      <w:proofErr w:type="spellEnd"/>
      <w:r w:rsidR="006A1708" w:rsidRPr="006A170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или остановке сердца.</w:t>
      </w:r>
      <w:r w:rsidR="006A1708" w:rsidRPr="006A1708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6A1708" w:rsidRPr="006A1708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6A1708" w:rsidRPr="006A170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Узнай больше: </w:t>
      </w:r>
      <w:hyperlink r:id="rId5" w:history="1">
        <w:r w:rsidR="006A1708" w:rsidRPr="006A1708">
          <w:rPr>
            <w:rStyle w:val="a3"/>
            <w:rFonts w:ascii="Liberation Serif" w:hAnsi="Liberation Serif" w:cs="Liberation Serif"/>
            <w:sz w:val="28"/>
            <w:szCs w:val="28"/>
            <w:shd w:val="clear" w:color="auto" w:fill="FFFFFF"/>
          </w:rPr>
          <w:t>https://www.takzdorovo.ru/stati/dizaynerskie-narkotiki-i-posledstviya-ikh-upotrebleniya/</w:t>
        </w:r>
      </w:hyperlink>
      <w:r w:rsidR="006A1708" w:rsidRPr="006A170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="00E20F9A" w:rsidRPr="006A170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</w:p>
    <w:sectPr w:rsidR="005D4FDC" w:rsidRPr="006A1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A20"/>
    <w:rsid w:val="000C63CF"/>
    <w:rsid w:val="00247430"/>
    <w:rsid w:val="00665490"/>
    <w:rsid w:val="006A1708"/>
    <w:rsid w:val="00A11B56"/>
    <w:rsid w:val="00A55CDC"/>
    <w:rsid w:val="00CF7A20"/>
    <w:rsid w:val="00E1343A"/>
    <w:rsid w:val="00E20F9A"/>
    <w:rsid w:val="00EF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B115A-D114-4CF1-BC00-D5656FED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7A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akzdorovo.ru/stati/dizaynerskie-narkotiki-i-posledstviya-ikh-upotrebleniya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Калишевич</dc:creator>
  <cp:keywords/>
  <dc:description/>
  <cp:lastModifiedBy>Соболева А.А.</cp:lastModifiedBy>
  <cp:revision>3</cp:revision>
  <dcterms:created xsi:type="dcterms:W3CDTF">2025-01-28T06:15:00Z</dcterms:created>
  <dcterms:modified xsi:type="dcterms:W3CDTF">2025-01-28T10:07:00Z</dcterms:modified>
</cp:coreProperties>
</file>